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5B" w:rsidRPr="00C7449C" w:rsidRDefault="00C7449C" w:rsidP="00C7449C">
      <w:pPr>
        <w:jc w:val="center"/>
        <w:rPr>
          <w:b/>
        </w:rPr>
      </w:pPr>
      <w:r w:rsidRPr="00C7449C">
        <w:rPr>
          <w:b/>
        </w:rPr>
        <w:t>ŞANLIURFAMIZI TANIYALIM</w:t>
      </w:r>
    </w:p>
    <w:p w:rsidR="00C7449C" w:rsidRPr="00C7449C" w:rsidRDefault="00C7449C" w:rsidP="00C7449C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Roboto Condensed" w:eastAsia="Times New Roman" w:hAnsi="Roboto Condensed" w:cs="Times New Roman"/>
          <w:color w:val="000000"/>
          <w:sz w:val="18"/>
          <w:szCs w:val="18"/>
          <w:lang w:eastAsia="tr-TR"/>
        </w:rPr>
      </w:pP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İl’in yüzölçümü 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18.765 km²’</w:t>
      </w:r>
      <w:r w:rsidRPr="00C7449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>dir. 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Türkiye yüzölçümü büyüklük sıralamasında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7.</w:t>
      </w:r>
      <w:r w:rsidRPr="00C7449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>s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ırad</w:t>
      </w:r>
      <w:r w:rsidRPr="00C7449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>a 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yer almaktadır. İlin merkez rakımı 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518</w:t>
      </w:r>
      <w:r w:rsidRPr="00C7449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>’dir. 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Geniş ova ve düzlüklere sahip olan arazisinin</w:t>
      </w:r>
      <w:r w:rsidRPr="00C7449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>; 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%</w:t>
      </w:r>
      <w:proofErr w:type="gramStart"/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60.4</w:t>
      </w:r>
      <w:r w:rsidRPr="00C7449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>’ü</w:t>
      </w:r>
      <w:proofErr w:type="gramEnd"/>
      <w:r w:rsidRPr="00C7449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 xml:space="preserve"> plato, 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%22</w:t>
      </w:r>
      <w:r w:rsidRPr="00C7449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>’si 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dağlık</w:t>
      </w:r>
      <w:r w:rsidRPr="00C7449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>, 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%16.3</w:t>
      </w:r>
      <w:r w:rsidRPr="00C7449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>’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ü ova ve 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%1.3’</w:t>
      </w:r>
      <w:r w:rsidRPr="00C7449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>ü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 yayla karakteri arz etmektedir. Harran, Suruç ve Viranşehir ovaları ilin güneyinde yer almaktadır</w:t>
      </w:r>
      <w:r w:rsidRPr="00C7449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>. 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 xml:space="preserve">Karacadağ 1.938 </w:t>
      </w:r>
      <w:proofErr w:type="spellStart"/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metre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rakımı</w:t>
      </w:r>
      <w:proofErr w:type="spellEnd"/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 xml:space="preserve"> ile İlin en yüksek noktasıdır.  Önemli akarsuyu, Adıyaman ve Gaziantep illeri ile sınırı oluşturan 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Fırat </w:t>
      </w:r>
      <w:proofErr w:type="spellStart"/>
      <w:proofErr w:type="gramStart"/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Nehri’dir</w:t>
      </w:r>
      <w:r w:rsidRPr="00C7449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>.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İlin</w:t>
      </w:r>
      <w:proofErr w:type="spellEnd"/>
      <w:proofErr w:type="gramEnd"/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 xml:space="preserve"> batı ve </w:t>
      </w:r>
      <w:proofErr w:type="spellStart"/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kuzeybatısında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Karkamış</w:t>
      </w:r>
      <w:proofErr w:type="spellEnd"/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, Birecik</w:t>
      </w:r>
      <w:r w:rsidRPr="00C7449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> ve 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Atatürk Baraj</w:t>
      </w:r>
      <w:r w:rsidRPr="00C7449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> gölleri bulunmaktadır. 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 xml:space="preserve">Atatürk </w:t>
      </w:r>
      <w:proofErr w:type="spellStart"/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Barajı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ile</w:t>
      </w:r>
      <w:proofErr w:type="spellEnd"/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 xml:space="preserve"> oluşturulan göl ülkemizin 3. büyük göl</w:t>
      </w:r>
      <w:r w:rsidRPr="00C7449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>üdür.</w:t>
      </w:r>
    </w:p>
    <w:p w:rsidR="00C7449C" w:rsidRPr="00C7449C" w:rsidRDefault="00C7449C" w:rsidP="00C7449C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Roboto Condensed" w:eastAsia="Times New Roman" w:hAnsi="Roboto Condensed" w:cs="Times New Roman"/>
          <w:color w:val="000000"/>
          <w:sz w:val="18"/>
          <w:szCs w:val="18"/>
          <w:lang w:eastAsia="tr-TR"/>
        </w:rPr>
      </w:pPr>
      <w:r w:rsidRPr="00C7449C">
        <w:rPr>
          <w:rFonts w:ascii="Roboto Condensed" w:eastAsia="Times New Roman" w:hAnsi="Roboto Condensed" w:cs="Times New Roman"/>
          <w:color w:val="000000"/>
          <w:sz w:val="18"/>
          <w:szCs w:val="18"/>
          <w:lang w:eastAsia="tr-TR"/>
        </w:rPr>
        <w:t> </w:t>
      </w:r>
    </w:p>
    <w:p w:rsidR="00C7449C" w:rsidRPr="00C7449C" w:rsidRDefault="00C7449C" w:rsidP="00C7449C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Roboto Condensed" w:eastAsia="Times New Roman" w:hAnsi="Roboto Condensed" w:cs="Times New Roman"/>
          <w:color w:val="000000"/>
          <w:sz w:val="18"/>
          <w:szCs w:val="18"/>
          <w:lang w:eastAsia="tr-TR"/>
        </w:rPr>
      </w:pP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Karasal iklim özelliklerine sahip olan ilde, 1929-2012 yılları arasında ortalama yağış miktarı 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453.7kg/m² 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iken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 2012 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yılında bu değer 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622,7 kg/m² olarak 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ölçülmüştür.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1929-2012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 arasında ortalama sıcaklık değeri 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18,4 olan 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Şanlıurfa’nın</w:t>
      </w:r>
      <w:r w:rsidRPr="00C7449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>2012 yılında bu değeri 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19,3°C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dereceye çıkmıştır.1929-2012 yılları arasında en yüksek sıcaklık 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46.8°C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iken 2012 yılında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44,2°C </w:t>
      </w:r>
      <w:proofErr w:type="spellStart"/>
      <w:proofErr w:type="gramStart"/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olmuştur,en</w:t>
      </w:r>
      <w:proofErr w:type="spellEnd"/>
      <w:proofErr w:type="gramEnd"/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 xml:space="preserve"> düşük sıcaklık1929-2012 yılları arasında 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–12.4°C 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derece iken 2012 yılında 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-4,3°C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 olarak ölçülmüştür.</w:t>
      </w:r>
    </w:p>
    <w:p w:rsidR="00C7449C" w:rsidRPr="00C7449C" w:rsidRDefault="00C7449C" w:rsidP="00C7449C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Roboto Condensed" w:eastAsia="Times New Roman" w:hAnsi="Roboto Condensed" w:cs="Times New Roman"/>
          <w:color w:val="000000"/>
          <w:sz w:val="18"/>
          <w:szCs w:val="18"/>
          <w:lang w:eastAsia="tr-TR"/>
        </w:rPr>
      </w:pPr>
      <w:r w:rsidRPr="00C7449C">
        <w:rPr>
          <w:rFonts w:ascii="Roboto Condensed" w:eastAsia="Times New Roman" w:hAnsi="Roboto Condensed" w:cs="Times New Roman"/>
          <w:color w:val="000000"/>
          <w:sz w:val="18"/>
          <w:szCs w:val="18"/>
          <w:lang w:eastAsia="tr-TR"/>
        </w:rPr>
        <w:t> </w:t>
      </w:r>
    </w:p>
    <w:p w:rsidR="00C7449C" w:rsidRPr="00C7449C" w:rsidRDefault="00C7449C" w:rsidP="00C7449C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Roboto Condensed" w:eastAsia="Times New Roman" w:hAnsi="Roboto Condensed" w:cs="Times New Roman"/>
          <w:color w:val="000000"/>
          <w:sz w:val="18"/>
          <w:szCs w:val="18"/>
          <w:lang w:eastAsia="tr-TR"/>
        </w:rPr>
      </w:pPr>
      <w:r w:rsidRPr="00C7449C">
        <w:rPr>
          <w:rFonts w:ascii="inherit" w:eastAsia="Times New Roman" w:hAnsi="inherit" w:cs="Times New Roman"/>
          <w:color w:val="000000"/>
          <w:spacing w:val="6"/>
          <w:sz w:val="24"/>
          <w:szCs w:val="24"/>
          <w:bdr w:val="none" w:sz="0" w:space="0" w:color="auto" w:frame="1"/>
          <w:lang w:eastAsia="tr-TR"/>
        </w:rPr>
        <w:t xml:space="preserve">Şanlıurfa </w:t>
      </w:r>
      <w:proofErr w:type="spellStart"/>
      <w:r w:rsidRPr="00C7449C">
        <w:rPr>
          <w:rFonts w:ascii="inherit" w:eastAsia="Times New Roman" w:hAnsi="inherit" w:cs="Times New Roman"/>
          <w:color w:val="000000"/>
          <w:spacing w:val="6"/>
          <w:sz w:val="24"/>
          <w:szCs w:val="24"/>
          <w:bdr w:val="none" w:sz="0" w:space="0" w:color="auto" w:frame="1"/>
          <w:lang w:eastAsia="tr-TR"/>
        </w:rPr>
        <w:t>İli’nin</w:t>
      </w:r>
      <w:proofErr w:type="spellEnd"/>
      <w:r w:rsidRPr="00C7449C">
        <w:rPr>
          <w:rFonts w:ascii="inherit" w:eastAsia="Times New Roman" w:hAnsi="inherit" w:cs="Times New Roman"/>
          <w:color w:val="000000"/>
          <w:spacing w:val="6"/>
          <w:sz w:val="24"/>
          <w:szCs w:val="24"/>
          <w:bdr w:val="none" w:sz="0" w:space="0" w:color="auto" w:frame="1"/>
          <w:lang w:eastAsia="tr-TR"/>
        </w:rPr>
        <w:t> </w:t>
      </w:r>
      <w:r w:rsidRPr="00C7449C">
        <w:rPr>
          <w:rFonts w:ascii="inherit" w:eastAsia="Times New Roman" w:hAnsi="inherit" w:cs="Times New Roman"/>
          <w:b/>
          <w:bCs/>
          <w:color w:val="C00000"/>
          <w:spacing w:val="10"/>
          <w:sz w:val="24"/>
          <w:szCs w:val="24"/>
          <w:bdr w:val="none" w:sz="0" w:space="0" w:color="auto" w:frame="1"/>
          <w:lang w:eastAsia="tr-TR"/>
        </w:rPr>
        <w:t>13 </w:t>
      </w:r>
      <w:r w:rsidRPr="00C7449C">
        <w:rPr>
          <w:rFonts w:ascii="inherit" w:eastAsia="Times New Roman" w:hAnsi="inherit" w:cs="Times New Roman"/>
          <w:color w:val="000000"/>
          <w:spacing w:val="6"/>
          <w:sz w:val="24"/>
          <w:szCs w:val="24"/>
          <w:bdr w:val="none" w:sz="0" w:space="0" w:color="auto" w:frame="1"/>
          <w:lang w:eastAsia="tr-TR"/>
        </w:rPr>
        <w:t>ilçesi</w:t>
      </w:r>
      <w:r w:rsidRPr="00C7449C">
        <w:rPr>
          <w:rFonts w:ascii="inherit" w:eastAsia="Times New Roman" w:hAnsi="inherit" w:cs="Times New Roman"/>
          <w:color w:val="000000"/>
          <w:spacing w:val="10"/>
          <w:sz w:val="24"/>
          <w:szCs w:val="24"/>
          <w:bdr w:val="none" w:sz="0" w:space="0" w:color="auto" w:frame="1"/>
          <w:lang w:eastAsia="tr-TR"/>
        </w:rPr>
        <w:t>, </w:t>
      </w:r>
      <w:r w:rsidRPr="00C7449C">
        <w:rPr>
          <w:rFonts w:ascii="inherit" w:eastAsia="Times New Roman" w:hAnsi="inherit" w:cs="Times New Roman"/>
          <w:b/>
          <w:bCs/>
          <w:color w:val="C00000"/>
          <w:spacing w:val="10"/>
          <w:sz w:val="24"/>
          <w:szCs w:val="24"/>
          <w:bdr w:val="none" w:sz="0" w:space="0" w:color="auto" w:frame="1"/>
          <w:lang w:eastAsia="tr-TR"/>
        </w:rPr>
        <w:t>1 </w:t>
      </w:r>
      <w:r w:rsidRPr="00C7449C">
        <w:rPr>
          <w:rFonts w:ascii="inherit" w:eastAsia="Times New Roman" w:hAnsi="inherit" w:cs="Times New Roman"/>
          <w:color w:val="000000"/>
          <w:spacing w:val="6"/>
          <w:sz w:val="24"/>
          <w:szCs w:val="24"/>
          <w:bdr w:val="none" w:sz="0" w:space="0" w:color="auto" w:frame="1"/>
          <w:lang w:eastAsia="tr-TR"/>
        </w:rPr>
        <w:t>büyükşehir belediyesi olmak üzere toplam</w:t>
      </w:r>
      <w:r w:rsidRPr="00C7449C">
        <w:rPr>
          <w:rFonts w:ascii="inherit" w:eastAsia="Times New Roman" w:hAnsi="inherit" w:cs="Times New Roman"/>
          <w:b/>
          <w:bCs/>
          <w:color w:val="C00000"/>
          <w:spacing w:val="10"/>
          <w:sz w:val="24"/>
          <w:szCs w:val="24"/>
          <w:bdr w:val="none" w:sz="0" w:space="0" w:color="auto" w:frame="1"/>
          <w:lang w:eastAsia="tr-TR"/>
        </w:rPr>
        <w:t> 14</w:t>
      </w:r>
      <w:r w:rsidRPr="00C7449C">
        <w:rPr>
          <w:rFonts w:ascii="inherit" w:eastAsia="Times New Roman" w:hAnsi="inherit" w:cs="Times New Roman"/>
          <w:color w:val="000000"/>
          <w:spacing w:val="6"/>
          <w:sz w:val="24"/>
          <w:szCs w:val="24"/>
          <w:bdr w:val="none" w:sz="0" w:space="0" w:color="auto" w:frame="1"/>
          <w:lang w:eastAsia="tr-TR"/>
        </w:rPr>
        <w:t>belediyesi</w:t>
      </w:r>
      <w:r w:rsidRPr="00C7449C">
        <w:rPr>
          <w:rFonts w:ascii="inherit" w:eastAsia="Times New Roman" w:hAnsi="inherit" w:cs="Times New Roman"/>
          <w:color w:val="000000"/>
          <w:spacing w:val="10"/>
          <w:sz w:val="24"/>
          <w:szCs w:val="24"/>
          <w:bdr w:val="none" w:sz="0" w:space="0" w:color="auto" w:frame="1"/>
          <w:lang w:eastAsia="tr-TR"/>
        </w:rPr>
        <w:t>,</w:t>
      </w:r>
      <w:r w:rsidRPr="00C7449C">
        <w:rPr>
          <w:rFonts w:ascii="inherit" w:eastAsia="Times New Roman" w:hAnsi="inherit" w:cs="Times New Roman"/>
          <w:b/>
          <w:bCs/>
          <w:color w:val="C00000"/>
          <w:spacing w:val="10"/>
          <w:sz w:val="24"/>
          <w:szCs w:val="24"/>
          <w:bdr w:val="none" w:sz="0" w:space="0" w:color="auto" w:frame="1"/>
          <w:lang w:eastAsia="tr-TR"/>
        </w:rPr>
        <w:t>1.379</w:t>
      </w:r>
      <w:r w:rsidRPr="00C7449C">
        <w:rPr>
          <w:rFonts w:ascii="inherit" w:eastAsia="Times New Roman" w:hAnsi="inherit" w:cs="Times New Roman"/>
          <w:color w:val="000000"/>
          <w:spacing w:val="10"/>
          <w:sz w:val="24"/>
          <w:szCs w:val="24"/>
          <w:bdr w:val="none" w:sz="0" w:space="0" w:color="auto" w:frame="1"/>
          <w:lang w:eastAsia="tr-TR"/>
        </w:rPr>
        <w:t> mahalle</w:t>
      </w:r>
      <w:r w:rsidRPr="00C7449C">
        <w:rPr>
          <w:rFonts w:ascii="inherit" w:eastAsia="Times New Roman" w:hAnsi="inherit" w:cs="Times New Roman"/>
          <w:color w:val="000000"/>
          <w:spacing w:val="6"/>
          <w:sz w:val="24"/>
          <w:szCs w:val="24"/>
          <w:bdr w:val="none" w:sz="0" w:space="0" w:color="auto" w:frame="1"/>
          <w:lang w:eastAsia="tr-TR"/>
        </w:rPr>
        <w:t> yerleşim yeri bulunmaktadır.</w:t>
      </w:r>
    </w:p>
    <w:p w:rsidR="00C7449C" w:rsidRPr="00C7449C" w:rsidRDefault="00C7449C" w:rsidP="00C7449C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Roboto Condensed" w:eastAsia="Times New Roman" w:hAnsi="Roboto Condensed" w:cs="Times New Roman"/>
          <w:color w:val="000000"/>
          <w:sz w:val="18"/>
          <w:szCs w:val="18"/>
          <w:lang w:eastAsia="tr-TR"/>
        </w:rPr>
      </w:pPr>
      <w:r w:rsidRPr="00C7449C">
        <w:rPr>
          <w:rFonts w:ascii="Roboto Condensed" w:eastAsia="Times New Roman" w:hAnsi="Roboto Condensed" w:cs="Times New Roman"/>
          <w:color w:val="000000"/>
          <w:sz w:val="18"/>
          <w:szCs w:val="18"/>
          <w:lang w:eastAsia="tr-TR"/>
        </w:rPr>
        <w:t> </w:t>
      </w:r>
    </w:p>
    <w:p w:rsidR="00C7449C" w:rsidRPr="00C7449C" w:rsidRDefault="00C7449C" w:rsidP="00C7449C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Roboto Condensed" w:eastAsia="Times New Roman" w:hAnsi="Roboto Condensed" w:cs="Times New Roman"/>
          <w:color w:val="000000"/>
          <w:sz w:val="18"/>
          <w:szCs w:val="18"/>
          <w:lang w:eastAsia="tr-TR"/>
        </w:rPr>
      </w:pP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 xml:space="preserve">2015 yılı Aralık ayı sonu itibarı ile Adrese Dayalı Nüfus Kayıt Sistemi (ADNKS) Veri </w:t>
      </w:r>
      <w:proofErr w:type="spellStart"/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Tabanı’na</w:t>
      </w:r>
      <w:proofErr w:type="spellEnd"/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 xml:space="preserve"> göre Şanlıurfa’nın;</w:t>
      </w:r>
    </w:p>
    <w:p w:rsidR="00C7449C" w:rsidRPr="00C7449C" w:rsidRDefault="00C7449C" w:rsidP="00C7449C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Roboto Condensed" w:eastAsia="Times New Roman" w:hAnsi="Roboto Condensed" w:cs="Times New Roman"/>
          <w:color w:val="000000"/>
          <w:sz w:val="18"/>
          <w:szCs w:val="18"/>
          <w:lang w:eastAsia="tr-TR"/>
        </w:rPr>
      </w:pPr>
      <w:r w:rsidRPr="00C7449C">
        <w:rPr>
          <w:rFonts w:ascii="Roboto Condensed" w:eastAsia="Times New Roman" w:hAnsi="Roboto Condensed" w:cs="Times New Roman"/>
          <w:color w:val="000000"/>
          <w:sz w:val="18"/>
          <w:szCs w:val="18"/>
          <w:lang w:eastAsia="tr-TR"/>
        </w:rPr>
        <w:t> </w:t>
      </w:r>
    </w:p>
    <w:p w:rsidR="00C7449C" w:rsidRPr="00C7449C" w:rsidRDefault="00C7449C" w:rsidP="00C744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</w:pP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2014 yılına göre 2015 yılında toplam nüfus 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46.653 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kişi artarak 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1.892.320 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kişi,</w:t>
      </w:r>
    </w:p>
    <w:p w:rsidR="00C7449C" w:rsidRPr="00C7449C" w:rsidRDefault="00C7449C" w:rsidP="00C744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</w:pP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2015 yılında nüfus artış hızı % 2,5’dir.</w:t>
      </w:r>
    </w:p>
    <w:p w:rsidR="00C7449C" w:rsidRPr="00C7449C" w:rsidRDefault="00C7449C" w:rsidP="00C7449C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Roboto Condensed" w:eastAsia="Times New Roman" w:hAnsi="Roboto Condensed" w:cs="Times New Roman"/>
          <w:color w:val="000000"/>
          <w:sz w:val="18"/>
          <w:szCs w:val="18"/>
          <w:lang w:eastAsia="tr-TR"/>
        </w:rPr>
      </w:pPr>
      <w:r w:rsidRPr="00C7449C">
        <w:rPr>
          <w:rFonts w:ascii="Roboto Condensed" w:eastAsia="Times New Roman" w:hAnsi="Roboto Condensed" w:cs="Times New Roman"/>
          <w:color w:val="000000"/>
          <w:sz w:val="18"/>
          <w:szCs w:val="18"/>
          <w:lang w:eastAsia="tr-TR"/>
        </w:rPr>
        <w:t> </w:t>
      </w:r>
    </w:p>
    <w:p w:rsidR="00C7449C" w:rsidRPr="00C7449C" w:rsidRDefault="00C7449C" w:rsidP="00C7449C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Roboto Condensed" w:eastAsia="Times New Roman" w:hAnsi="Roboto Condensed" w:cs="Times New Roman"/>
          <w:color w:val="000000"/>
          <w:sz w:val="18"/>
          <w:szCs w:val="18"/>
          <w:lang w:eastAsia="tr-TR"/>
        </w:rPr>
      </w:pP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Şanlıurfa, Türkiye’de, nüfus büyüklüğü bakımından </w:t>
      </w:r>
      <w:r w:rsidRPr="00C7449C">
        <w:rPr>
          <w:rFonts w:ascii="inherit" w:eastAsia="Times New Roman" w:hAnsi="inherit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>9 </w:t>
      </w:r>
      <w:r w:rsidRPr="00C7449C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tr-TR"/>
        </w:rPr>
        <w:t>uncu sıradadır.</w:t>
      </w:r>
    </w:p>
    <w:p w:rsidR="00C7449C" w:rsidRPr="00C7449C" w:rsidRDefault="00C7449C" w:rsidP="00C7449C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Roboto Condensed" w:eastAsia="Times New Roman" w:hAnsi="Roboto Condensed" w:cs="Times New Roman"/>
          <w:color w:val="000000"/>
          <w:sz w:val="18"/>
          <w:szCs w:val="18"/>
          <w:lang w:eastAsia="tr-TR"/>
        </w:rPr>
      </w:pPr>
      <w:r w:rsidRPr="00C7449C">
        <w:rPr>
          <w:rFonts w:ascii="Roboto Condensed" w:eastAsia="Times New Roman" w:hAnsi="Roboto Condensed" w:cs="Times New Roman"/>
          <w:color w:val="000000"/>
          <w:sz w:val="18"/>
          <w:szCs w:val="18"/>
          <w:lang w:eastAsia="tr-TR"/>
        </w:rPr>
        <w:t> </w:t>
      </w:r>
    </w:p>
    <w:p w:rsidR="00C7449C" w:rsidRPr="00C7449C" w:rsidRDefault="00C7449C" w:rsidP="00C7449C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Roboto Condensed" w:eastAsia="Times New Roman" w:hAnsi="Roboto Condensed" w:cs="Times New Roman"/>
          <w:color w:val="000000"/>
          <w:sz w:val="18"/>
          <w:szCs w:val="18"/>
          <w:lang w:eastAsia="tr-TR"/>
        </w:rPr>
      </w:pP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Şanlıurfa, GAP Bölgesinde nüfusun </w:t>
      </w:r>
      <w:r w:rsidRPr="00C7449C">
        <w:rPr>
          <w:rFonts w:ascii="inherit" w:eastAsia="Times New Roman" w:hAnsi="inherit" w:cs="Times New Roman"/>
          <w:b/>
          <w:bCs/>
          <w:color w:val="C00000"/>
          <w:spacing w:val="6"/>
          <w:sz w:val="24"/>
          <w:szCs w:val="24"/>
          <w:bdr w:val="none" w:sz="0" w:space="0" w:color="auto" w:frame="1"/>
          <w:lang w:eastAsia="tr-TR"/>
        </w:rPr>
        <w:t>%22,5’ine </w:t>
      </w:r>
      <w:r w:rsidRPr="00C7449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tr-TR"/>
        </w:rPr>
        <w:t>sahiptir. Gaziantep ilinden sonra bölgenin ikinci en büyük nüfusuna sahiptir</w:t>
      </w:r>
      <w:r w:rsidRPr="00C7449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>.</w:t>
      </w:r>
    </w:p>
    <w:p w:rsidR="00C7449C" w:rsidRDefault="00C7449C"/>
    <w:p w:rsidR="00C7449C" w:rsidRPr="00C7449C" w:rsidRDefault="00C7449C" w:rsidP="00C7449C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18"/>
          <w:szCs w:val="18"/>
          <w:lang w:eastAsia="tr-TR"/>
        </w:rPr>
      </w:pPr>
      <w:r w:rsidRPr="00C7449C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 w:frame="1"/>
          <w:lang w:eastAsia="tr-TR"/>
        </w:rPr>
        <w:t>YAPMADAN DÖNMEYİN</w:t>
      </w:r>
    </w:p>
    <w:p w:rsidR="00C7449C" w:rsidRPr="00C7449C" w:rsidRDefault="00C7449C" w:rsidP="00C7449C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18"/>
          <w:szCs w:val="18"/>
          <w:lang w:eastAsia="tr-TR"/>
        </w:rPr>
      </w:pPr>
      <w:r w:rsidRPr="00C7449C">
        <w:rPr>
          <w:rFonts w:ascii="Roboto Condensed" w:eastAsia="Times New Roman" w:hAnsi="Roboto Condensed" w:cs="Times New Roman"/>
          <w:color w:val="000000"/>
          <w:sz w:val="18"/>
          <w:szCs w:val="18"/>
          <w:lang w:eastAsia="tr-TR"/>
        </w:rPr>
        <w:t> </w:t>
      </w:r>
    </w:p>
    <w:p w:rsidR="00C7449C" w:rsidRPr="00C7449C" w:rsidRDefault="00C7449C" w:rsidP="00C7449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62626"/>
          <w:sz w:val="18"/>
          <w:szCs w:val="18"/>
          <w:lang w:eastAsia="tr-TR"/>
        </w:rPr>
      </w:pPr>
      <w:r w:rsidRPr="00C7449C">
        <w:rPr>
          <w:rFonts w:ascii="inherit" w:eastAsia="Times New Roman" w:hAnsi="inherit" w:cs="Arial"/>
          <w:color w:val="262626"/>
          <w:sz w:val="24"/>
          <w:szCs w:val="24"/>
          <w:bdr w:val="none" w:sz="0" w:space="0" w:color="auto" w:frame="1"/>
          <w:shd w:val="clear" w:color="auto" w:fill="FFFFFF"/>
          <w:lang w:eastAsia="tr-TR"/>
        </w:rPr>
        <w:t>• </w:t>
      </w:r>
      <w:r w:rsidRPr="00C7449C">
        <w:rPr>
          <w:rFonts w:ascii="Verdana" w:eastAsia="Times New Roman" w:hAnsi="Verdana" w:cs="Arial"/>
          <w:color w:val="262626"/>
          <w:sz w:val="24"/>
          <w:szCs w:val="24"/>
          <w:bdr w:val="none" w:sz="0" w:space="0" w:color="auto" w:frame="1"/>
          <w:lang w:eastAsia="tr-TR"/>
        </w:rPr>
        <w:t>Tarihi çarşılarını gezmeden ve alışveriş yapmadan,</w:t>
      </w:r>
    </w:p>
    <w:p w:rsidR="00C7449C" w:rsidRPr="00C7449C" w:rsidRDefault="00C7449C" w:rsidP="00C7449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62626"/>
          <w:sz w:val="18"/>
          <w:szCs w:val="18"/>
          <w:lang w:eastAsia="tr-TR"/>
        </w:rPr>
      </w:pPr>
      <w:r w:rsidRPr="00C7449C">
        <w:rPr>
          <w:rFonts w:ascii="Verdana" w:eastAsia="Times New Roman" w:hAnsi="Verdana" w:cs="Arial"/>
          <w:color w:val="262626"/>
          <w:sz w:val="24"/>
          <w:szCs w:val="24"/>
          <w:bdr w:val="none" w:sz="0" w:space="0" w:color="auto" w:frame="1"/>
          <w:lang w:eastAsia="tr-TR"/>
        </w:rPr>
        <w:t xml:space="preserve">• Balıklı Göl’ü ve </w:t>
      </w:r>
      <w:proofErr w:type="spellStart"/>
      <w:r w:rsidRPr="00C7449C">
        <w:rPr>
          <w:rFonts w:ascii="Verdana" w:eastAsia="Times New Roman" w:hAnsi="Verdana" w:cs="Arial"/>
          <w:color w:val="262626"/>
          <w:sz w:val="24"/>
          <w:szCs w:val="24"/>
          <w:bdr w:val="none" w:sz="0" w:space="0" w:color="auto" w:frame="1"/>
          <w:lang w:eastAsia="tr-TR"/>
        </w:rPr>
        <w:t>Aynzeliha</w:t>
      </w:r>
      <w:proofErr w:type="spellEnd"/>
      <w:r w:rsidRPr="00C7449C">
        <w:rPr>
          <w:rFonts w:ascii="Verdana" w:eastAsia="Times New Roman" w:hAnsi="Verdana" w:cs="Arial"/>
          <w:color w:val="262626"/>
          <w:sz w:val="24"/>
          <w:szCs w:val="24"/>
          <w:bdr w:val="none" w:sz="0" w:space="0" w:color="auto" w:frame="1"/>
          <w:lang w:eastAsia="tr-TR"/>
        </w:rPr>
        <w:t xml:space="preserve"> Gölü’nü görmeden,</w:t>
      </w:r>
    </w:p>
    <w:p w:rsidR="00C7449C" w:rsidRPr="00C7449C" w:rsidRDefault="00C7449C" w:rsidP="00C7449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62626"/>
          <w:sz w:val="18"/>
          <w:szCs w:val="18"/>
          <w:lang w:eastAsia="tr-TR"/>
        </w:rPr>
      </w:pPr>
      <w:r w:rsidRPr="00C7449C">
        <w:rPr>
          <w:rFonts w:ascii="Verdana" w:eastAsia="Times New Roman" w:hAnsi="Verdana" w:cs="Arial"/>
          <w:color w:val="262626"/>
          <w:sz w:val="24"/>
          <w:szCs w:val="24"/>
          <w:bdr w:val="none" w:sz="0" w:space="0" w:color="auto" w:frame="1"/>
          <w:lang w:eastAsia="tr-TR"/>
        </w:rPr>
        <w:t>• Mırra (Acı Kahve) içmeden, Çiğ Köfte ve Urfa Kebabı yemeden,</w:t>
      </w:r>
    </w:p>
    <w:p w:rsidR="00C7449C" w:rsidRPr="00C7449C" w:rsidRDefault="00C7449C" w:rsidP="00C7449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62626"/>
          <w:sz w:val="18"/>
          <w:szCs w:val="18"/>
          <w:lang w:eastAsia="tr-TR"/>
        </w:rPr>
      </w:pPr>
      <w:r w:rsidRPr="00C7449C">
        <w:rPr>
          <w:rFonts w:ascii="Verdana" w:eastAsia="Times New Roman" w:hAnsi="Verdana" w:cs="Arial"/>
          <w:color w:val="262626"/>
          <w:sz w:val="24"/>
          <w:szCs w:val="24"/>
          <w:bdr w:val="none" w:sz="0" w:space="0" w:color="auto" w:frame="1"/>
          <w:lang w:eastAsia="tr-TR"/>
        </w:rPr>
        <w:t>• Harran’a gidip dünyanın ilk üniversitesini, Urfa Kalesi’ndeki sütunları görmeden,</w:t>
      </w:r>
    </w:p>
    <w:p w:rsidR="00C7449C" w:rsidRPr="00C7449C" w:rsidRDefault="00C7449C" w:rsidP="00C7449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62626"/>
          <w:sz w:val="18"/>
          <w:szCs w:val="18"/>
          <w:lang w:eastAsia="tr-TR"/>
        </w:rPr>
      </w:pPr>
      <w:r w:rsidRPr="00C7449C">
        <w:rPr>
          <w:rFonts w:ascii="Verdana" w:eastAsia="Times New Roman" w:hAnsi="Verdana" w:cs="Arial"/>
          <w:color w:val="262626"/>
          <w:sz w:val="24"/>
          <w:szCs w:val="24"/>
          <w:bdr w:val="none" w:sz="0" w:space="0" w:color="auto" w:frame="1"/>
          <w:lang w:eastAsia="tr-TR"/>
        </w:rPr>
        <w:t>• Şehrin sokaklarında gezerek bilmediğiniz bir dünyayı keşfetmeden,</w:t>
      </w:r>
    </w:p>
    <w:p w:rsidR="00C7449C" w:rsidRPr="00C7449C" w:rsidRDefault="00C7449C" w:rsidP="00C7449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62626"/>
          <w:sz w:val="18"/>
          <w:szCs w:val="18"/>
          <w:lang w:eastAsia="tr-TR"/>
        </w:rPr>
      </w:pPr>
      <w:r w:rsidRPr="00C7449C">
        <w:rPr>
          <w:rFonts w:ascii="Verdana" w:eastAsia="Times New Roman" w:hAnsi="Verdana" w:cs="Arial"/>
          <w:color w:val="262626"/>
          <w:sz w:val="24"/>
          <w:szCs w:val="24"/>
          <w:bdr w:val="none" w:sz="0" w:space="0" w:color="auto" w:frame="1"/>
          <w:lang w:eastAsia="tr-TR"/>
        </w:rPr>
        <w:t>• Çile Mağarasına(Sabır Makamı) gitmeden,</w:t>
      </w:r>
    </w:p>
    <w:p w:rsidR="00C7449C" w:rsidRPr="00C7449C" w:rsidRDefault="00C7449C" w:rsidP="00C7449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62626"/>
          <w:sz w:val="18"/>
          <w:szCs w:val="18"/>
          <w:lang w:eastAsia="tr-TR"/>
        </w:rPr>
      </w:pPr>
      <w:r w:rsidRPr="00C7449C">
        <w:rPr>
          <w:rFonts w:ascii="Verdana" w:eastAsia="Times New Roman" w:hAnsi="Verdana" w:cs="Arial"/>
          <w:b/>
          <w:bCs/>
          <w:i/>
          <w:iCs/>
          <w:color w:val="262626"/>
          <w:sz w:val="21"/>
          <w:szCs w:val="21"/>
          <w:bdr w:val="none" w:sz="0" w:space="0" w:color="auto" w:frame="1"/>
          <w:lang w:eastAsia="tr-TR"/>
        </w:rPr>
        <w:t>  DÖNMEYİN</w:t>
      </w:r>
      <w:proofErr w:type="gramStart"/>
      <w:r w:rsidRPr="00C7449C">
        <w:rPr>
          <w:rFonts w:ascii="Verdana" w:eastAsia="Times New Roman" w:hAnsi="Verdana" w:cs="Arial"/>
          <w:b/>
          <w:bCs/>
          <w:i/>
          <w:iCs/>
          <w:color w:val="262626"/>
          <w:sz w:val="21"/>
          <w:szCs w:val="21"/>
          <w:bdr w:val="none" w:sz="0" w:space="0" w:color="auto" w:frame="1"/>
          <w:lang w:eastAsia="tr-TR"/>
        </w:rPr>
        <w:t>....</w:t>
      </w:r>
      <w:proofErr w:type="gramEnd"/>
    </w:p>
    <w:p w:rsidR="00C7449C" w:rsidRDefault="00C7449C"/>
    <w:p w:rsidR="00C7449C" w:rsidRDefault="00C7449C">
      <w:bookmarkStart w:id="0" w:name="_GoBack"/>
      <w:bookmarkEnd w:id="0"/>
    </w:p>
    <w:sectPr w:rsidR="00C7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25FD2"/>
    <w:multiLevelType w:val="multilevel"/>
    <w:tmpl w:val="94F4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E1"/>
    <w:rsid w:val="008E0CE1"/>
    <w:rsid w:val="00C7449C"/>
    <w:rsid w:val="00E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E13A8-CFD4-4595-B0CD-1F73A2E9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449C"/>
    <w:rPr>
      <w:b/>
      <w:bCs/>
    </w:rPr>
  </w:style>
  <w:style w:type="character" w:styleId="Vurgu">
    <w:name w:val="Emphasis"/>
    <w:basedOn w:val="VarsaylanParagrafYazTipi"/>
    <w:uiPriority w:val="20"/>
    <w:qFormat/>
    <w:rsid w:val="00C744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7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73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3</cp:revision>
  <dcterms:created xsi:type="dcterms:W3CDTF">2017-12-07T11:20:00Z</dcterms:created>
  <dcterms:modified xsi:type="dcterms:W3CDTF">2017-12-07T11:23:00Z</dcterms:modified>
</cp:coreProperties>
</file>